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E5" w:rsidRDefault="00F52CBF">
      <w:pPr>
        <w:rPr>
          <w:b/>
        </w:rPr>
      </w:pPr>
      <w:bookmarkStart w:id="0" w:name="_GoBack"/>
      <w:bookmarkEnd w:id="0"/>
      <w:r w:rsidRPr="00C8665C">
        <w:rPr>
          <w:b/>
        </w:rPr>
        <w:t>Programme and</w:t>
      </w:r>
      <w:r w:rsidR="004E033C" w:rsidRPr="00C8665C">
        <w:rPr>
          <w:b/>
        </w:rPr>
        <w:t xml:space="preserve"> Project Manager Advert</w:t>
      </w:r>
    </w:p>
    <w:p w:rsidR="004A3307" w:rsidRDefault="004A3307">
      <w:pPr>
        <w:rPr>
          <w:b/>
        </w:rPr>
      </w:pPr>
      <w:r>
        <w:rPr>
          <w:b/>
        </w:rPr>
        <w:t>Environment Agency – East Midlands</w:t>
      </w:r>
    </w:p>
    <w:p w:rsidR="00C8665C" w:rsidRPr="00C8665C" w:rsidRDefault="00C8665C">
      <w:pPr>
        <w:rPr>
          <w:b/>
        </w:rPr>
      </w:pPr>
    </w:p>
    <w:p w:rsidR="004E033C" w:rsidRPr="00C8665C" w:rsidRDefault="004E033C">
      <w:pPr>
        <w:rPr>
          <w:u w:val="single"/>
        </w:rPr>
      </w:pPr>
      <w:r w:rsidRPr="00C8665C">
        <w:rPr>
          <w:u w:val="single"/>
        </w:rPr>
        <w:t>Job Description:</w:t>
      </w:r>
    </w:p>
    <w:p w:rsidR="00352F0E" w:rsidRPr="00C8665C" w:rsidRDefault="00F52CBF">
      <w:r w:rsidRPr="00C8665C">
        <w:t xml:space="preserve">This is an exciting opportunity to influence the future environment of </w:t>
      </w:r>
      <w:r w:rsidR="00C8665C" w:rsidRPr="00C8665C">
        <w:t>East Midlands</w:t>
      </w:r>
      <w:r w:rsidRPr="00C8665C">
        <w:t xml:space="preserve"> through the management and delivery of innovative environmental improvement projects. We are looking for an individual to develop and manage our Environment Programme</w:t>
      </w:r>
      <w:r w:rsidR="00183D70" w:rsidRPr="00C8665C">
        <w:t xml:space="preserve"> which in</w:t>
      </w:r>
      <w:r w:rsidR="00C8665C" w:rsidRPr="00C8665C">
        <w:t>cludes delivery of the Water Framework Directive (WFD)</w:t>
      </w:r>
      <w:r w:rsidR="00986ED7" w:rsidRPr="00C8665C">
        <w:t xml:space="preserve"> programme and programme management of the Water Resource </w:t>
      </w:r>
      <w:r w:rsidR="00183D70" w:rsidRPr="00C8665C">
        <w:t>Revenue &amp;</w:t>
      </w:r>
      <w:r w:rsidR="00352F0E" w:rsidRPr="00C8665C">
        <w:t xml:space="preserve"> Capital</w:t>
      </w:r>
      <w:r w:rsidR="00986ED7" w:rsidRPr="00C8665C">
        <w:t xml:space="preserve"> and the Fisheries Improvement programme</w:t>
      </w:r>
      <w:r w:rsidR="00352F0E" w:rsidRPr="00C8665C">
        <w:t>s</w:t>
      </w:r>
      <w:r w:rsidR="00986ED7" w:rsidRPr="00C8665C">
        <w:t>.</w:t>
      </w:r>
      <w:r w:rsidRPr="00C8665C">
        <w:t xml:space="preserve"> The post holder will manage the programme and use their project management skills </w:t>
      </w:r>
      <w:r w:rsidR="004D7032" w:rsidRPr="00C8665C">
        <w:t xml:space="preserve">to </w:t>
      </w:r>
      <w:r w:rsidR="00352F0E" w:rsidRPr="00C8665C">
        <w:t xml:space="preserve">deliver our portfolio of projects, which includes fish passes, river restoration, diffuse pollution initiatives and water resource management.   </w:t>
      </w:r>
    </w:p>
    <w:p w:rsidR="00D00CEA" w:rsidRPr="00C8665C" w:rsidRDefault="00BB394C">
      <w:r w:rsidRPr="00C8665C">
        <w:t>We need an enthusiastic and committed person who</w:t>
      </w:r>
      <w:r w:rsidR="00E83734" w:rsidRPr="00C8665C">
        <w:t xml:space="preserve"> will w</w:t>
      </w:r>
      <w:r w:rsidR="0082359A" w:rsidRPr="00C8665C">
        <w:t xml:space="preserve">ork with </w:t>
      </w:r>
      <w:r w:rsidR="00E83734" w:rsidRPr="00C8665C">
        <w:t>internal teams</w:t>
      </w:r>
      <w:r w:rsidR="0082359A" w:rsidRPr="00C8665C">
        <w:t>, and influence our external partners to ensure timely delivery &amp; expenditure for a range of projects.</w:t>
      </w:r>
      <w:r w:rsidR="00E83734" w:rsidRPr="00C8665C">
        <w:t xml:space="preserve"> </w:t>
      </w:r>
      <w:r w:rsidR="0082359A" w:rsidRPr="00C8665C">
        <w:t>You will work closely with the Catchment Co-ordinators</w:t>
      </w:r>
      <w:r w:rsidR="004D7032" w:rsidRPr="00C8665C">
        <w:t xml:space="preserve"> within the team, and</w:t>
      </w:r>
      <w:r w:rsidR="0082359A" w:rsidRPr="00C8665C">
        <w:t xml:space="preserve">, </w:t>
      </w:r>
      <w:r w:rsidR="00C8665C" w:rsidRPr="00C8665C">
        <w:t>our flood risk, data and evidence, water resources and ground water teams</w:t>
      </w:r>
      <w:r w:rsidR="0082359A" w:rsidRPr="00C8665C">
        <w:t xml:space="preserve"> to ensure the programme and projects you manage deliver </w:t>
      </w:r>
      <w:r w:rsidR="00F158C6" w:rsidRPr="00C8665C">
        <w:t>the required outcomes.</w:t>
      </w:r>
    </w:p>
    <w:p w:rsidR="00E309EB" w:rsidRPr="00C8665C" w:rsidRDefault="00DB0C3F">
      <w:r w:rsidRPr="00C8665C">
        <w:t xml:space="preserve">This challenging and exciting role offers a fantastic opportunity to achieve significant benefits </w:t>
      </w:r>
      <w:r w:rsidR="00BB394C" w:rsidRPr="00C8665C">
        <w:t>f</w:t>
      </w:r>
      <w:r w:rsidRPr="00C8665C">
        <w:t>or people and the environment.</w:t>
      </w:r>
    </w:p>
    <w:p w:rsidR="00986ED7" w:rsidRDefault="00986ED7">
      <w:pPr>
        <w:rPr>
          <w:sz w:val="22"/>
          <w:szCs w:val="22"/>
          <w:u w:val="single"/>
        </w:rPr>
      </w:pPr>
    </w:p>
    <w:p w:rsidR="004E033C" w:rsidRPr="00C8665C" w:rsidRDefault="004E033C">
      <w:pPr>
        <w:rPr>
          <w:u w:val="single"/>
        </w:rPr>
      </w:pPr>
      <w:r w:rsidRPr="00C8665C">
        <w:rPr>
          <w:u w:val="single"/>
        </w:rPr>
        <w:t>The Team:</w:t>
      </w:r>
    </w:p>
    <w:p w:rsidR="00986ED7" w:rsidRPr="00C8665C" w:rsidRDefault="004E033C">
      <w:r w:rsidRPr="00C8665C">
        <w:t xml:space="preserve">The Environment Programme team are a </w:t>
      </w:r>
      <w:r w:rsidR="00DB0C3F" w:rsidRPr="00C8665C">
        <w:t>professional and dedicated</w:t>
      </w:r>
      <w:r w:rsidRPr="00C8665C">
        <w:t xml:space="preserve"> team with a good reputation for working across functions and organisations to make a difference for people and wildlife in the East Midlands Area. Based in the Trentside Area office in Nottingham, the team sits within the Environment, Planning and Engagement (EPE) department.</w:t>
      </w:r>
      <w:r w:rsidR="004D7032" w:rsidRPr="00C8665C">
        <w:t xml:space="preserve"> </w:t>
      </w:r>
    </w:p>
    <w:p w:rsidR="00986ED7" w:rsidRDefault="00986ED7">
      <w:pPr>
        <w:rPr>
          <w:sz w:val="22"/>
          <w:szCs w:val="22"/>
          <w:u w:val="single"/>
        </w:rPr>
      </w:pPr>
    </w:p>
    <w:p w:rsidR="004E033C" w:rsidRPr="00C8665C" w:rsidRDefault="004E033C">
      <w:pPr>
        <w:rPr>
          <w:u w:val="single"/>
        </w:rPr>
      </w:pPr>
      <w:r w:rsidRPr="00C8665C">
        <w:rPr>
          <w:u w:val="single"/>
        </w:rPr>
        <w:t>Experience/ skills required</w:t>
      </w:r>
    </w:p>
    <w:p w:rsidR="00BB394C" w:rsidRPr="00C8665C" w:rsidRDefault="005D630D" w:rsidP="00BB394C">
      <w:pPr>
        <w:spacing w:after="120" w:line="240" w:lineRule="auto"/>
      </w:pPr>
      <w:r w:rsidRPr="00C8665C">
        <w:t>The person we are looking for will have programme and project management experience preferably in environmental projects.</w:t>
      </w:r>
      <w:r w:rsidRPr="00C8665C">
        <w:rPr>
          <w:rFonts w:eastAsia="Arial" w:cs="Calibri"/>
          <w:lang w:val="en" w:eastAsia="en-GB"/>
        </w:rPr>
        <w:t xml:space="preserve"> </w:t>
      </w:r>
      <w:r w:rsidR="003E1D9D" w:rsidRPr="00C8665C">
        <w:t xml:space="preserve">We are looking for someone who works well with other internal teams, external partners and gets things done! </w:t>
      </w:r>
      <w:r w:rsidR="003E1D9D" w:rsidRPr="00C8665C">
        <w:rPr>
          <w:rFonts w:eastAsia="Arial" w:cs="Calibri"/>
          <w:lang w:val="en" w:eastAsia="en-GB"/>
        </w:rPr>
        <w:t xml:space="preserve">  </w:t>
      </w:r>
      <w:r w:rsidR="00BB394C" w:rsidRPr="00C8665C">
        <w:rPr>
          <w:rFonts w:eastAsia="Arial" w:cs="Calibri"/>
          <w:lang w:val="en" w:eastAsia="en-GB"/>
        </w:rPr>
        <w:t>It’s important that you are skilled at managing multiple priorities and competing demands. You will be an excellent communicator and must also understand the importance of teamwork and collaboration.</w:t>
      </w:r>
      <w:r w:rsidR="00986ED7" w:rsidRPr="00C8665C">
        <w:t xml:space="preserve"> </w:t>
      </w:r>
    </w:p>
    <w:p w:rsidR="004E033C" w:rsidRPr="00C8665C" w:rsidRDefault="00BB394C">
      <w:r w:rsidRPr="00C8665C">
        <w:t>Other key requirements for this role include:</w:t>
      </w:r>
    </w:p>
    <w:p w:rsidR="00DB0C3F" w:rsidRPr="00C8665C" w:rsidRDefault="00BB394C" w:rsidP="00513AD3">
      <w:pPr>
        <w:pStyle w:val="ListParagraph"/>
        <w:numPr>
          <w:ilvl w:val="0"/>
          <w:numId w:val="4"/>
        </w:numPr>
      </w:pPr>
      <w:r w:rsidRPr="00C8665C">
        <w:t>E</w:t>
      </w:r>
      <w:r w:rsidR="00DB0C3F" w:rsidRPr="00C8665C">
        <w:t>xperience</w:t>
      </w:r>
      <w:r w:rsidR="00EF5841" w:rsidRPr="00C8665C">
        <w:t xml:space="preserve"> of successful programme and project management.</w:t>
      </w:r>
    </w:p>
    <w:p w:rsidR="00C67171" w:rsidRPr="00C8665C" w:rsidRDefault="00BB394C" w:rsidP="003E1D9D">
      <w:pPr>
        <w:pStyle w:val="ListParagraph"/>
        <w:numPr>
          <w:ilvl w:val="0"/>
          <w:numId w:val="4"/>
        </w:numPr>
      </w:pPr>
      <w:r w:rsidRPr="00C8665C">
        <w:lastRenderedPageBreak/>
        <w:t>A good communicator who is</w:t>
      </w:r>
      <w:r w:rsidR="00C67171" w:rsidRPr="00C8665C">
        <w:t xml:space="preserve"> able to t</w:t>
      </w:r>
      <w:r w:rsidR="00DB0C3F" w:rsidRPr="00C8665C">
        <w:t xml:space="preserve">ake a pro-active approach to </w:t>
      </w:r>
      <w:r w:rsidRPr="00C8665C">
        <w:t xml:space="preserve">develop effective professional </w:t>
      </w:r>
      <w:r w:rsidR="00DB0C3F" w:rsidRPr="00C8665C">
        <w:t>relationships with internal teams and external customers that achieve beneficial outcomes.</w:t>
      </w:r>
    </w:p>
    <w:p w:rsidR="00192B40" w:rsidRPr="00C8665C" w:rsidRDefault="00BB394C" w:rsidP="00EF5841">
      <w:pPr>
        <w:pStyle w:val="ListParagraph"/>
        <w:numPr>
          <w:ilvl w:val="0"/>
          <w:numId w:val="4"/>
        </w:numPr>
        <w:rPr>
          <w:u w:val="single"/>
        </w:rPr>
      </w:pPr>
      <w:r w:rsidRPr="00C8665C">
        <w:t xml:space="preserve">Good knowledge of </w:t>
      </w:r>
      <w:r w:rsidR="00EF5841" w:rsidRPr="00C8665C">
        <w:t xml:space="preserve">at least two of the following would be an advantage: </w:t>
      </w:r>
      <w:r w:rsidR="00F158C6" w:rsidRPr="00C8665C">
        <w:t>Water Framework Directive;</w:t>
      </w:r>
      <w:r w:rsidRPr="00C8665C">
        <w:t xml:space="preserve"> River Basin Management Planning</w:t>
      </w:r>
      <w:r w:rsidR="00EF5841" w:rsidRPr="00C8665C">
        <w:t>; Biodive</w:t>
      </w:r>
      <w:r w:rsidR="00352F0E" w:rsidRPr="00C8665C">
        <w:t>r</w:t>
      </w:r>
      <w:r w:rsidR="00EF5841" w:rsidRPr="00C8665C">
        <w:t xml:space="preserve">sity </w:t>
      </w:r>
      <w:r w:rsidR="00F158C6" w:rsidRPr="00C8665C">
        <w:t>&amp;/</w:t>
      </w:r>
      <w:r w:rsidR="00EF5841" w:rsidRPr="00C8665C">
        <w:t xml:space="preserve">or Fisheries; </w:t>
      </w:r>
      <w:r w:rsidR="00352F0E" w:rsidRPr="00C8665C">
        <w:t>Natural Flood Risk Management and</w:t>
      </w:r>
      <w:r w:rsidR="00EF5841" w:rsidRPr="00C8665C">
        <w:t xml:space="preserve"> Water Resources.</w:t>
      </w:r>
    </w:p>
    <w:p w:rsidR="00EF5841" w:rsidRPr="00EF5841" w:rsidRDefault="00EF5841" w:rsidP="00EF5841">
      <w:pPr>
        <w:pStyle w:val="ListParagraph"/>
        <w:rPr>
          <w:sz w:val="22"/>
          <w:szCs w:val="22"/>
          <w:u w:val="single"/>
        </w:rPr>
      </w:pPr>
    </w:p>
    <w:p w:rsidR="004E033C" w:rsidRPr="00C8665C" w:rsidRDefault="00BB394C">
      <w:pPr>
        <w:rPr>
          <w:u w:val="single"/>
        </w:rPr>
      </w:pPr>
      <w:r w:rsidRPr="00C8665C">
        <w:rPr>
          <w:u w:val="single"/>
        </w:rPr>
        <w:t xml:space="preserve">Additional </w:t>
      </w:r>
      <w:r w:rsidR="004E033C" w:rsidRPr="00C8665C">
        <w:rPr>
          <w:u w:val="single"/>
        </w:rPr>
        <w:t>Information:</w:t>
      </w:r>
    </w:p>
    <w:p w:rsidR="00BB394C" w:rsidRPr="00C8665C" w:rsidRDefault="00BB394C" w:rsidP="00BB394C">
      <w:r w:rsidRPr="00C8665C">
        <w:t>This is a fixed term contract until March 2020. Based at our Nottingham office, you will need a full driving licence as there are regular meetings with partners and site visits to attend.</w:t>
      </w:r>
    </w:p>
    <w:p w:rsidR="003E1D9D" w:rsidRPr="00C8665C" w:rsidRDefault="003E1D9D" w:rsidP="00BB394C">
      <w:r w:rsidRPr="00C8665C">
        <w:rPr>
          <w:iCs/>
          <w:color w:val="000000"/>
        </w:rPr>
        <w:t>The role with EPE may be required to take part in incident response. The line manager will confirm the specific arrangements depending on the role.</w:t>
      </w:r>
    </w:p>
    <w:p w:rsidR="004E033C" w:rsidRPr="00C8665C" w:rsidRDefault="004E033C">
      <w:r w:rsidRPr="00C8665C">
        <w:t xml:space="preserve">For further details please contact Alison Baker: Environment Programme Manager on 07979 277 069 or by email: </w:t>
      </w:r>
      <w:hyperlink r:id="rId5" w:history="1">
        <w:r w:rsidRPr="00C8665C">
          <w:rPr>
            <w:rStyle w:val="Hyperlink"/>
          </w:rPr>
          <w:t>Alison.baker@environment-agency.gov.uk</w:t>
        </w:r>
      </w:hyperlink>
      <w:r w:rsidRPr="00C8665C">
        <w:t xml:space="preserve"> </w:t>
      </w:r>
      <w:r w:rsidR="00513AD3" w:rsidRPr="00C8665C">
        <w:t xml:space="preserve"> </w:t>
      </w:r>
      <w:proofErr w:type="gramStart"/>
      <w:r w:rsidRPr="00C8665C">
        <w:t>You</w:t>
      </w:r>
      <w:proofErr w:type="gramEnd"/>
      <w:r w:rsidRPr="00C8665C">
        <w:t xml:space="preserve"> can also download the candidate pack for more information.</w:t>
      </w:r>
    </w:p>
    <w:p w:rsidR="006F4BCF" w:rsidRPr="00192B40" w:rsidRDefault="006F4BCF">
      <w:pPr>
        <w:rPr>
          <w:sz w:val="22"/>
          <w:szCs w:val="22"/>
        </w:rPr>
      </w:pPr>
    </w:p>
    <w:p w:rsidR="006F4BCF" w:rsidRPr="00C8665C" w:rsidRDefault="006F4BCF" w:rsidP="006F4BCF">
      <w:r w:rsidRPr="00C8665C">
        <w:t xml:space="preserve">Competency 1 Group: </w:t>
      </w:r>
      <w:r w:rsidRPr="00C8665C">
        <w:tab/>
        <w:t>Cross Functional Know How Competencies</w:t>
      </w:r>
    </w:p>
    <w:p w:rsidR="006F4BCF" w:rsidRPr="00C8665C" w:rsidRDefault="006F4BCF" w:rsidP="006F4BCF">
      <w:pPr>
        <w:rPr>
          <w:b/>
        </w:rPr>
      </w:pPr>
      <w:r w:rsidRPr="00C8665C">
        <w:t>Competence 1</w:t>
      </w:r>
      <w:r w:rsidRPr="00C8665C">
        <w:tab/>
      </w:r>
      <w:r w:rsidR="00C8665C">
        <w:tab/>
      </w:r>
      <w:r w:rsidRPr="00C8665C">
        <w:rPr>
          <w:b/>
        </w:rPr>
        <w:t>Programme and Project Management</w:t>
      </w:r>
    </w:p>
    <w:p w:rsidR="006F4BCF" w:rsidRPr="00C8665C" w:rsidRDefault="006F4BCF" w:rsidP="006F4BCF">
      <w:pPr>
        <w:spacing w:after="0" w:line="240" w:lineRule="auto"/>
        <w:ind w:left="2880" w:hanging="2880"/>
      </w:pPr>
      <w:r w:rsidRPr="00C8665C">
        <w:t>Description:</w:t>
      </w:r>
      <w:r w:rsidRPr="00C8665C">
        <w:tab/>
        <w:t xml:space="preserve">Selects, plans and manages contractors, programmes or events to achieve a set of Environment Agency objectives cost effectively. </w:t>
      </w:r>
    </w:p>
    <w:p w:rsidR="00513AD3" w:rsidRPr="00C8665C" w:rsidRDefault="006F4BCF" w:rsidP="006F4BCF">
      <w:pPr>
        <w:ind w:left="2880"/>
      </w:pPr>
      <w:r w:rsidRPr="00C8665C">
        <w:t>Co-ordinates activities to manage and implement complex interrelated projects with multiple organisations, including setting appropriate milestones; recognising and planning for areas of particular difficulty, uncertainty and set-backs</w:t>
      </w:r>
    </w:p>
    <w:p w:rsidR="00352F0E" w:rsidRPr="00C8665C" w:rsidRDefault="00352F0E" w:rsidP="006F4BCF">
      <w:pPr>
        <w:ind w:left="2880"/>
      </w:pPr>
    </w:p>
    <w:p w:rsidR="004E033C" w:rsidRPr="00C8665C" w:rsidRDefault="003B7383">
      <w:r w:rsidRPr="00C8665C">
        <w:t>Competency 2</w:t>
      </w:r>
      <w:r w:rsidR="004E033C" w:rsidRPr="00C8665C">
        <w:t xml:space="preserve"> Group: </w:t>
      </w:r>
      <w:r w:rsidR="004E033C" w:rsidRPr="00C8665C">
        <w:tab/>
        <w:t>Personal Effective Competencies</w:t>
      </w:r>
    </w:p>
    <w:p w:rsidR="004E033C" w:rsidRPr="00C8665C" w:rsidRDefault="003B7383">
      <w:pPr>
        <w:rPr>
          <w:b/>
        </w:rPr>
      </w:pPr>
      <w:r w:rsidRPr="00C8665C">
        <w:t>Competence 2</w:t>
      </w:r>
      <w:r w:rsidRPr="00C8665C">
        <w:tab/>
      </w:r>
      <w:r w:rsidR="004E033C" w:rsidRPr="00C8665C">
        <w:tab/>
      </w:r>
      <w:r w:rsidRPr="00C8665C">
        <w:rPr>
          <w:b/>
        </w:rPr>
        <w:t>Takes Decisions and Solves Problems</w:t>
      </w:r>
    </w:p>
    <w:p w:rsidR="00075775" w:rsidRPr="00C8665C" w:rsidRDefault="00075775" w:rsidP="003B7383">
      <w:pPr>
        <w:spacing w:after="0" w:line="240" w:lineRule="auto"/>
        <w:ind w:left="2880" w:hanging="2880"/>
      </w:pPr>
      <w:r w:rsidRPr="00C8665C">
        <w:t>Description:</w:t>
      </w:r>
      <w:r w:rsidRPr="00C8665C">
        <w:tab/>
      </w:r>
      <w:r w:rsidR="003B7383" w:rsidRPr="00C8665C">
        <w:t>Finds and delivers optimal solutions by effectively analysing all the information, probing to develop alternatives and selecting the best course of action.</w:t>
      </w:r>
    </w:p>
    <w:p w:rsidR="003B7383" w:rsidRPr="00C8665C" w:rsidRDefault="003B7383" w:rsidP="003B7383">
      <w:pPr>
        <w:pStyle w:val="Capabilityindicators"/>
        <w:numPr>
          <w:ilvl w:val="0"/>
          <w:numId w:val="0"/>
        </w:numPr>
        <w:ind w:left="2880"/>
        <w:rPr>
          <w:rFonts w:eastAsiaTheme="minorHAnsi" w:cs="Arial"/>
          <w:sz w:val="24"/>
          <w:lang w:eastAsia="en-US"/>
        </w:rPr>
      </w:pPr>
      <w:r w:rsidRPr="00C8665C">
        <w:rPr>
          <w:rFonts w:eastAsiaTheme="minorHAnsi" w:cs="Arial"/>
          <w:sz w:val="24"/>
          <w:lang w:eastAsia="en-US"/>
        </w:rPr>
        <w:t xml:space="preserve">Confronts head-on difficult situations where major decisions have to be made quickly. </w:t>
      </w:r>
    </w:p>
    <w:p w:rsidR="00352F0E" w:rsidRPr="00C8665C" w:rsidRDefault="00352F0E" w:rsidP="003B7383">
      <w:pPr>
        <w:pStyle w:val="Capabilityindicators"/>
        <w:numPr>
          <w:ilvl w:val="0"/>
          <w:numId w:val="0"/>
        </w:numPr>
        <w:ind w:left="2880"/>
        <w:rPr>
          <w:rFonts w:eastAsiaTheme="minorHAnsi" w:cs="Arial"/>
          <w:sz w:val="24"/>
          <w:lang w:eastAsia="en-US"/>
        </w:rPr>
      </w:pPr>
    </w:p>
    <w:p w:rsidR="003B7383" w:rsidRPr="00C8665C" w:rsidRDefault="003B7383" w:rsidP="003B7383">
      <w:pPr>
        <w:spacing w:after="0" w:line="240" w:lineRule="auto"/>
        <w:ind w:left="2880" w:hanging="2880"/>
      </w:pPr>
    </w:p>
    <w:p w:rsidR="00075775" w:rsidRPr="00C8665C" w:rsidRDefault="00075775" w:rsidP="00075775">
      <w:r w:rsidRPr="00C8665C">
        <w:t xml:space="preserve">Competency </w:t>
      </w:r>
      <w:r w:rsidR="003B7383" w:rsidRPr="00C8665C">
        <w:t>3</w:t>
      </w:r>
      <w:r w:rsidRPr="00C8665C">
        <w:t xml:space="preserve"> Group: </w:t>
      </w:r>
      <w:r w:rsidRPr="00C8665C">
        <w:tab/>
        <w:t>Personal Effective Competencies</w:t>
      </w:r>
    </w:p>
    <w:p w:rsidR="00075775" w:rsidRPr="00C8665C" w:rsidRDefault="003B7383" w:rsidP="00075775">
      <w:r w:rsidRPr="00C8665C">
        <w:t>Competence 3</w:t>
      </w:r>
      <w:r w:rsidR="00075775" w:rsidRPr="00C8665C">
        <w:tab/>
      </w:r>
      <w:r w:rsidR="00075775" w:rsidRPr="00C8665C">
        <w:tab/>
      </w:r>
      <w:r w:rsidRPr="00C8665C">
        <w:rPr>
          <w:b/>
        </w:rPr>
        <w:t>Communicates Effectively</w:t>
      </w:r>
    </w:p>
    <w:p w:rsidR="003B7383" w:rsidRPr="00C8665C" w:rsidRDefault="00075775" w:rsidP="003B7383">
      <w:pPr>
        <w:spacing w:after="0" w:line="240" w:lineRule="auto"/>
        <w:ind w:left="2880" w:hanging="2880"/>
      </w:pPr>
      <w:r w:rsidRPr="00C8665C">
        <w:lastRenderedPageBreak/>
        <w:t>Description:</w:t>
      </w:r>
      <w:r w:rsidRPr="00C8665C">
        <w:tab/>
      </w:r>
      <w:r w:rsidR="003B7383" w:rsidRPr="00C8665C">
        <w:t>Listens and questions to understand and engage. Conveys information and ideas clearly, accurately and persuasively through speech and writing.</w:t>
      </w:r>
    </w:p>
    <w:p w:rsidR="003B7383" w:rsidRPr="00C8665C" w:rsidRDefault="003B7383" w:rsidP="003B7383">
      <w:pPr>
        <w:spacing w:after="0" w:line="240" w:lineRule="auto"/>
        <w:ind w:left="2880"/>
      </w:pPr>
      <w:r w:rsidRPr="00C8665C">
        <w:t>Considers needs of and impact on audience, anticipates reactions and uses appropriate communication method and style.</w:t>
      </w:r>
    </w:p>
    <w:p w:rsidR="003B7383" w:rsidRPr="00C8665C" w:rsidRDefault="003B7383" w:rsidP="003B7383">
      <w:pPr>
        <w:spacing w:after="0" w:line="240" w:lineRule="auto"/>
        <w:ind w:left="2880"/>
      </w:pPr>
      <w:r w:rsidRPr="00C8665C">
        <w:t>Anticipates the main issues and prepares responses.</w:t>
      </w:r>
    </w:p>
    <w:p w:rsidR="00075775" w:rsidRPr="00C8665C" w:rsidRDefault="00075775" w:rsidP="00513AD3">
      <w:pPr>
        <w:spacing w:after="0" w:line="240" w:lineRule="auto"/>
        <w:ind w:left="2880"/>
      </w:pPr>
      <w:r w:rsidRPr="00C8665C">
        <w:t>.</w:t>
      </w:r>
    </w:p>
    <w:p w:rsidR="004E033C" w:rsidRPr="00C8665C" w:rsidRDefault="004E033C"/>
    <w:p w:rsidR="00352F0E" w:rsidRPr="00C8665C" w:rsidRDefault="00352F0E"/>
    <w:p w:rsidR="00075775" w:rsidRPr="00C8665C" w:rsidRDefault="003B7383" w:rsidP="00075775">
      <w:r w:rsidRPr="00C8665C">
        <w:t>Competency 4</w:t>
      </w:r>
      <w:r w:rsidR="00075775" w:rsidRPr="00C8665C">
        <w:t xml:space="preserve"> Group: </w:t>
      </w:r>
      <w:r w:rsidR="00075775" w:rsidRPr="00C8665C">
        <w:tab/>
        <w:t>Personal Effective Competencies</w:t>
      </w:r>
    </w:p>
    <w:p w:rsidR="00075775" w:rsidRPr="00C8665C" w:rsidRDefault="003B7383" w:rsidP="00075775">
      <w:r w:rsidRPr="00C8665C">
        <w:t>Competence 4</w:t>
      </w:r>
      <w:r w:rsidRPr="00C8665C">
        <w:tab/>
      </w:r>
      <w:r w:rsidR="00075775" w:rsidRPr="00C8665C">
        <w:tab/>
      </w:r>
      <w:r w:rsidRPr="00C8665C">
        <w:rPr>
          <w:b/>
        </w:rPr>
        <w:t>Focuses on Efficiency and Innovation</w:t>
      </w:r>
    </w:p>
    <w:p w:rsidR="003B7383" w:rsidRPr="00C8665C" w:rsidRDefault="00075775" w:rsidP="003B7383">
      <w:pPr>
        <w:pStyle w:val="Capabilities"/>
        <w:ind w:left="2880" w:hanging="2880"/>
        <w:rPr>
          <w:rFonts w:eastAsiaTheme="minorHAnsi" w:cs="Arial"/>
          <w:sz w:val="24"/>
          <w:lang w:eastAsia="en-US"/>
        </w:rPr>
      </w:pPr>
      <w:r w:rsidRPr="00C8665C">
        <w:rPr>
          <w:rFonts w:eastAsiaTheme="minorHAnsi" w:cs="Arial"/>
          <w:sz w:val="24"/>
          <w:lang w:eastAsia="en-US"/>
        </w:rPr>
        <w:t>Description:</w:t>
      </w:r>
      <w:r w:rsidR="00A74ADB" w:rsidRPr="00C8665C">
        <w:rPr>
          <w:rFonts w:eastAsiaTheme="minorHAnsi" w:cs="Arial"/>
          <w:sz w:val="24"/>
          <w:lang w:eastAsia="en-US"/>
        </w:rPr>
        <w:tab/>
      </w:r>
      <w:r w:rsidR="003B7383" w:rsidRPr="00C8665C">
        <w:rPr>
          <w:rFonts w:eastAsiaTheme="minorHAnsi" w:cs="Arial"/>
          <w:sz w:val="24"/>
          <w:lang w:eastAsia="en-US"/>
        </w:rPr>
        <w:t>Identifies and seizes the opportunity to create, introduce and implement new or improved methods, processes and without, compromising quality or accuracy.</w:t>
      </w:r>
    </w:p>
    <w:p w:rsidR="004D48A0" w:rsidRPr="00C8665C" w:rsidRDefault="004D48A0" w:rsidP="004D48A0">
      <w:pPr>
        <w:pStyle w:val="Capabilityindicators"/>
        <w:numPr>
          <w:ilvl w:val="0"/>
          <w:numId w:val="0"/>
        </w:numPr>
        <w:ind w:left="2880"/>
        <w:rPr>
          <w:rFonts w:eastAsiaTheme="minorHAnsi" w:cs="Arial"/>
          <w:sz w:val="24"/>
          <w:lang w:eastAsia="en-US"/>
        </w:rPr>
      </w:pPr>
      <w:r w:rsidRPr="00C8665C">
        <w:rPr>
          <w:rFonts w:eastAsiaTheme="minorHAnsi" w:cs="Arial"/>
          <w:sz w:val="24"/>
          <w:lang w:eastAsia="en-US"/>
        </w:rPr>
        <w:t xml:space="preserve">Checks and ensures the accuracy of information received and produces work that is right first time. </w:t>
      </w:r>
    </w:p>
    <w:p w:rsidR="004D48A0" w:rsidRPr="00C8665C" w:rsidRDefault="004D48A0" w:rsidP="004D48A0">
      <w:pPr>
        <w:pStyle w:val="Capabilityindicators"/>
        <w:numPr>
          <w:ilvl w:val="0"/>
          <w:numId w:val="0"/>
        </w:numPr>
        <w:ind w:left="2880"/>
        <w:rPr>
          <w:rFonts w:eastAsiaTheme="minorHAnsi" w:cs="Arial"/>
          <w:sz w:val="24"/>
          <w:lang w:eastAsia="en-US"/>
        </w:rPr>
      </w:pPr>
      <w:r w:rsidRPr="00C8665C">
        <w:rPr>
          <w:rFonts w:eastAsiaTheme="minorHAnsi" w:cs="Arial"/>
          <w:sz w:val="24"/>
          <w:lang w:eastAsia="en-US"/>
        </w:rPr>
        <w:t>Actively seeks and implements opportunities to maximise efficiency and effectiveness of self and the team.</w:t>
      </w:r>
    </w:p>
    <w:p w:rsidR="004D48A0" w:rsidRDefault="004D48A0" w:rsidP="004D48A0">
      <w:pPr>
        <w:pStyle w:val="Capabilityindicators"/>
        <w:numPr>
          <w:ilvl w:val="0"/>
          <w:numId w:val="0"/>
        </w:numPr>
        <w:ind w:left="3240" w:hanging="360"/>
      </w:pPr>
    </w:p>
    <w:p w:rsidR="004D48A0" w:rsidRPr="00192B40" w:rsidRDefault="004D48A0" w:rsidP="003B7383">
      <w:pPr>
        <w:pStyle w:val="Capabilities"/>
        <w:ind w:left="2880" w:hanging="2880"/>
        <w:rPr>
          <w:rFonts w:eastAsiaTheme="minorHAnsi" w:cs="Arial"/>
          <w:sz w:val="22"/>
          <w:szCs w:val="22"/>
          <w:lang w:eastAsia="en-US"/>
        </w:rPr>
      </w:pPr>
    </w:p>
    <w:p w:rsidR="00547418" w:rsidRPr="00192B40" w:rsidRDefault="00547418" w:rsidP="00A74ADB">
      <w:pPr>
        <w:pStyle w:val="Capabilityindicators"/>
        <w:numPr>
          <w:ilvl w:val="0"/>
          <w:numId w:val="0"/>
        </w:numPr>
        <w:tabs>
          <w:tab w:val="left" w:pos="450"/>
        </w:tabs>
        <w:ind w:left="2880"/>
        <w:rPr>
          <w:rFonts w:eastAsiaTheme="minorHAnsi" w:cs="Arial"/>
          <w:sz w:val="22"/>
          <w:szCs w:val="22"/>
          <w:lang w:eastAsia="en-US"/>
        </w:rPr>
      </w:pPr>
      <w:r w:rsidRPr="00192B40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E4553A" w:rsidRDefault="00E4553A">
      <w:pPr>
        <w:rPr>
          <w:sz w:val="22"/>
          <w:szCs w:val="22"/>
        </w:rPr>
      </w:pPr>
    </w:p>
    <w:sectPr w:rsidR="00E45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6C65"/>
    <w:multiLevelType w:val="hybridMultilevel"/>
    <w:tmpl w:val="3AB6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34CCA"/>
    <w:multiLevelType w:val="hybridMultilevel"/>
    <w:tmpl w:val="4ACC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B3152"/>
    <w:multiLevelType w:val="hybridMultilevel"/>
    <w:tmpl w:val="0C903382"/>
    <w:lvl w:ilvl="0" w:tplc="2AF2142C">
      <w:start w:val="1"/>
      <w:numFmt w:val="bullet"/>
      <w:pStyle w:val="Capabilityindicators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color w:val="auto"/>
        <w:sz w:val="20"/>
      </w:rPr>
    </w:lvl>
    <w:lvl w:ilvl="1" w:tplc="3780A3E0">
      <w:start w:val="1"/>
      <w:numFmt w:val="bullet"/>
      <w:lvlText w:val=""/>
      <w:lvlJc w:val="left"/>
      <w:pPr>
        <w:tabs>
          <w:tab w:val="num" w:pos="3051"/>
        </w:tabs>
        <w:ind w:left="3051" w:hanging="284"/>
      </w:pPr>
      <w:rPr>
        <w:rFonts w:ascii="Symbol" w:hAnsi="Symbol" w:hint="default"/>
        <w:b/>
        <w:i w:val="0"/>
        <w:color w:val="auto"/>
        <w:sz w:val="20"/>
      </w:rPr>
    </w:lvl>
    <w:lvl w:ilvl="2" w:tplc="577E0A20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3" w:tplc="B98CAF50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4" w:tplc="436C034E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5" w:tplc="1144B844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  <w:lvl w:ilvl="6" w:tplc="928818BC" w:tentative="1">
      <w:start w:val="1"/>
      <w:numFmt w:val="bullet"/>
      <w:lvlText w:val=""/>
      <w:lvlJc w:val="left"/>
      <w:pPr>
        <w:tabs>
          <w:tab w:val="num" w:pos="7807"/>
        </w:tabs>
        <w:ind w:left="7807" w:hanging="360"/>
      </w:pPr>
      <w:rPr>
        <w:rFonts w:ascii="Symbol" w:hAnsi="Symbol" w:hint="default"/>
      </w:rPr>
    </w:lvl>
    <w:lvl w:ilvl="7" w:tplc="3744A8AE" w:tentative="1">
      <w:start w:val="1"/>
      <w:numFmt w:val="bullet"/>
      <w:lvlText w:val="o"/>
      <w:lvlJc w:val="left"/>
      <w:pPr>
        <w:tabs>
          <w:tab w:val="num" w:pos="8527"/>
        </w:tabs>
        <w:ind w:left="8527" w:hanging="360"/>
      </w:pPr>
      <w:rPr>
        <w:rFonts w:ascii="Courier New" w:hAnsi="Courier New" w:cs="Courier New" w:hint="default"/>
      </w:rPr>
    </w:lvl>
    <w:lvl w:ilvl="8" w:tplc="9B660EBA" w:tentative="1">
      <w:start w:val="1"/>
      <w:numFmt w:val="bullet"/>
      <w:lvlText w:val=""/>
      <w:lvlJc w:val="left"/>
      <w:pPr>
        <w:tabs>
          <w:tab w:val="num" w:pos="9247"/>
        </w:tabs>
        <w:ind w:left="9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B7"/>
    <w:rsid w:val="00075775"/>
    <w:rsid w:val="00183D70"/>
    <w:rsid w:val="00192B40"/>
    <w:rsid w:val="00237F5F"/>
    <w:rsid w:val="002D40E5"/>
    <w:rsid w:val="00352F0E"/>
    <w:rsid w:val="003B7383"/>
    <w:rsid w:val="003E1D9D"/>
    <w:rsid w:val="004A3307"/>
    <w:rsid w:val="004D48A0"/>
    <w:rsid w:val="004D7032"/>
    <w:rsid w:val="004E033C"/>
    <w:rsid w:val="00513AD3"/>
    <w:rsid w:val="00547418"/>
    <w:rsid w:val="005D630D"/>
    <w:rsid w:val="006F4BCF"/>
    <w:rsid w:val="007F04F6"/>
    <w:rsid w:val="0082359A"/>
    <w:rsid w:val="00986ED7"/>
    <w:rsid w:val="0099297A"/>
    <w:rsid w:val="00A74ADB"/>
    <w:rsid w:val="00A902D5"/>
    <w:rsid w:val="00BB394C"/>
    <w:rsid w:val="00C67171"/>
    <w:rsid w:val="00C8665C"/>
    <w:rsid w:val="00CD1EB7"/>
    <w:rsid w:val="00D00CEA"/>
    <w:rsid w:val="00DA74D6"/>
    <w:rsid w:val="00DB0C3F"/>
    <w:rsid w:val="00E000B9"/>
    <w:rsid w:val="00E15C2C"/>
    <w:rsid w:val="00E309EB"/>
    <w:rsid w:val="00E4553A"/>
    <w:rsid w:val="00E83734"/>
    <w:rsid w:val="00EF5841"/>
    <w:rsid w:val="00F158C6"/>
    <w:rsid w:val="00F219EF"/>
    <w:rsid w:val="00F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489BB-1E81-4AD4-B925-B34B0E9E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33C"/>
    <w:rPr>
      <w:color w:val="0563C1" w:themeColor="hyperlink"/>
      <w:u w:val="single"/>
    </w:rPr>
  </w:style>
  <w:style w:type="paragraph" w:customStyle="1" w:styleId="Capabilityindicators">
    <w:name w:val="Capability indicators"/>
    <w:basedOn w:val="Normal"/>
    <w:link w:val="CapabilityindicatorsChar"/>
    <w:rsid w:val="00075775"/>
    <w:pPr>
      <w:numPr>
        <w:numId w:val="1"/>
      </w:numPr>
      <w:spacing w:after="0" w:line="240" w:lineRule="auto"/>
    </w:pPr>
    <w:rPr>
      <w:rFonts w:eastAsia="Times New Roman" w:cs="Times New Roman"/>
      <w:sz w:val="20"/>
      <w:lang w:eastAsia="en-GB"/>
    </w:rPr>
  </w:style>
  <w:style w:type="character" w:customStyle="1" w:styleId="CapabilityindicatorsChar">
    <w:name w:val="Capability indicators Char"/>
    <w:link w:val="Capabilityindicators"/>
    <w:rsid w:val="00075775"/>
    <w:rPr>
      <w:rFonts w:eastAsia="Times New Roman" w:cs="Times New Roman"/>
      <w:sz w:val="20"/>
      <w:lang w:eastAsia="en-GB"/>
    </w:rPr>
  </w:style>
  <w:style w:type="paragraph" w:customStyle="1" w:styleId="Capabilities">
    <w:name w:val="Capabilities"/>
    <w:basedOn w:val="Capabilityindicators"/>
    <w:link w:val="CapabilitiesCharChar"/>
    <w:rsid w:val="00547418"/>
    <w:pPr>
      <w:numPr>
        <w:numId w:val="0"/>
      </w:numPr>
    </w:pPr>
  </w:style>
  <w:style w:type="character" w:customStyle="1" w:styleId="CapabilitiesCharChar">
    <w:name w:val="Capabilities Char Char"/>
    <w:basedOn w:val="CapabilityindicatorsChar"/>
    <w:link w:val="Capabilities"/>
    <w:rsid w:val="00547418"/>
    <w:rPr>
      <w:rFonts w:eastAsia="Times New Roman" w:cs="Times New Roman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51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on.baker@environment-agenc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Alison</dc:creator>
  <cp:keywords/>
  <dc:description/>
  <cp:lastModifiedBy>Bryden, Alexandra</cp:lastModifiedBy>
  <cp:revision>2</cp:revision>
  <dcterms:created xsi:type="dcterms:W3CDTF">2019-06-04T08:13:00Z</dcterms:created>
  <dcterms:modified xsi:type="dcterms:W3CDTF">2019-06-04T08:13:00Z</dcterms:modified>
</cp:coreProperties>
</file>